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9D5A" w14:textId="77777777" w:rsidR="003B0C71" w:rsidRPr="003B0C71" w:rsidRDefault="003B0C71" w:rsidP="003B0C71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3B0C71">
        <w:rPr>
          <w:rFonts w:ascii="Arial" w:eastAsia="Times New Roman" w:hAnsi="Arial" w:cs="Arial"/>
          <w:color w:val="333333"/>
          <w:kern w:val="36"/>
          <w:sz w:val="48"/>
          <w:szCs w:val="48"/>
        </w:rPr>
        <w:t>Canada OTG vs NFR</w:t>
      </w:r>
    </w:p>
    <w:p w14:paraId="1F1576D7" w14:textId="77777777" w:rsidR="003B0C71" w:rsidRDefault="003B0C71" w:rsidP="003B0C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CANADA OTG vs NFR</w:t>
      </w:r>
    </w:p>
    <w:p w14:paraId="157CC8E9" w14:textId="77777777" w:rsidR="003B0C71" w:rsidRDefault="003B0C71" w:rsidP="003B0C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OTG</w:t>
      </w:r>
      <w:r>
        <w:rPr>
          <w:rFonts w:ascii="Arial" w:hAnsi="Arial" w:cs="Arial"/>
          <w:color w:val="333333"/>
          <w:sz w:val="23"/>
          <w:szCs w:val="23"/>
        </w:rPr>
        <w:t>:  On the ground - these items are registered for resale in Canada and charged in Canadian dollars. Products are listed on </w:t>
      </w:r>
      <w:hyperlink r:id="rId7" w:history="1">
        <w:r>
          <w:rPr>
            <w:rStyle w:val="Hyperlink"/>
            <w:rFonts w:ascii="Arial" w:hAnsi="Arial" w:cs="Arial"/>
            <w:color w:val="0072EF"/>
            <w:sz w:val="23"/>
            <w:szCs w:val="23"/>
            <w:u w:val="none"/>
          </w:rPr>
          <w:t>https://www.modere.ca/</w:t>
        </w:r>
      </w:hyperlink>
      <w:r>
        <w:rPr>
          <w:rFonts w:ascii="Arial" w:hAnsi="Arial" w:cs="Arial"/>
          <w:color w:val="333333"/>
          <w:sz w:val="23"/>
          <w:szCs w:val="23"/>
        </w:rPr>
        <w:t> and are shipped from the U.S. to Canada</w:t>
      </w:r>
    </w:p>
    <w:p w14:paraId="6F344BF6" w14:textId="77777777" w:rsidR="003B0C71" w:rsidRDefault="003B0C71" w:rsidP="003B0C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NFR</w:t>
      </w:r>
      <w:r>
        <w:rPr>
          <w:rFonts w:ascii="Arial" w:hAnsi="Arial" w:cs="Arial"/>
          <w:color w:val="333333"/>
          <w:sz w:val="23"/>
          <w:szCs w:val="23"/>
        </w:rPr>
        <w:t>:  Not for resale - these items are NOT registered for resale and are intended for personal consumption only. There are quantity limits of a 1-month's supply for two people of each product per household. The NFR products are listed on </w:t>
      </w:r>
      <w:hyperlink r:id="rId8" w:history="1">
        <w:r>
          <w:rPr>
            <w:rStyle w:val="Hyperlink"/>
            <w:rFonts w:ascii="Arial" w:hAnsi="Arial" w:cs="Arial"/>
            <w:color w:val="0072EF"/>
            <w:sz w:val="23"/>
            <w:szCs w:val="23"/>
            <w:u w:val="none"/>
          </w:rPr>
          <w:t>https://www.modereglobalshop.com/</w:t>
        </w:r>
      </w:hyperlink>
      <w:r>
        <w:rPr>
          <w:rFonts w:ascii="Arial" w:hAnsi="Arial" w:cs="Arial"/>
          <w:color w:val="333333"/>
          <w:sz w:val="23"/>
          <w:szCs w:val="23"/>
        </w:rPr>
        <w:t> and are shipped from the U.S. to Canada. </w:t>
      </w:r>
    </w:p>
    <w:p w14:paraId="44531AD9" w14:textId="77777777" w:rsidR="003B0C71" w:rsidRDefault="003B0C71" w:rsidP="003B0C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These products are purchased in U.S. dollars. Canadian banks convert the USD to CAD based on the current exchange rate and charge an exchange fee.  If a NFR product is returned the CAD is converted back to USD at the current exchange rate and another exchange fee is charged.</w:t>
      </w:r>
    </w:p>
    <w:p w14:paraId="6203CCEC" w14:textId="77777777" w:rsidR="00CC1E92" w:rsidRDefault="00CC1E92"/>
    <w:sectPr w:rsidR="00CC1E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5108" w14:textId="77777777" w:rsidR="00C75C24" w:rsidRDefault="00C75C24" w:rsidP="00C75C24">
      <w:pPr>
        <w:spacing w:after="0" w:line="240" w:lineRule="auto"/>
      </w:pPr>
      <w:r>
        <w:separator/>
      </w:r>
    </w:p>
  </w:endnote>
  <w:endnote w:type="continuationSeparator" w:id="0">
    <w:p w14:paraId="75070737" w14:textId="77777777" w:rsidR="00C75C24" w:rsidRDefault="00C75C24" w:rsidP="00C7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7CE9" w14:textId="4790F36F" w:rsidR="00C75C24" w:rsidRDefault="00C75C24">
    <w:pPr>
      <w:pStyle w:val="Footer"/>
    </w:pPr>
    <w:r>
      <w:t xml:space="preserve">Support.modere.com: </w:t>
    </w:r>
    <w:r w:rsidR="004D38F3">
      <w:t>Canada OTG vs NFR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B173" w14:textId="77777777" w:rsidR="00C75C24" w:rsidRDefault="00C75C24" w:rsidP="00C75C24">
      <w:pPr>
        <w:spacing w:after="0" w:line="240" w:lineRule="auto"/>
      </w:pPr>
      <w:r>
        <w:separator/>
      </w:r>
    </w:p>
  </w:footnote>
  <w:footnote w:type="continuationSeparator" w:id="0">
    <w:p w14:paraId="5F5D5F31" w14:textId="77777777" w:rsidR="00C75C24" w:rsidRDefault="00C75C24" w:rsidP="00C7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C1A3" w14:textId="3956D245" w:rsidR="00C75C24" w:rsidRDefault="00C75C24">
    <w:pPr>
      <w:pStyle w:val="Header"/>
    </w:pPr>
    <w:r>
      <w:rPr>
        <w:noProof/>
      </w:rPr>
      <w:drawing>
        <wp:inline distT="0" distB="0" distL="0" distR="0" wp14:anchorId="52CD6E04" wp14:editId="2E027E33">
          <wp:extent cx="1590675" cy="285750"/>
          <wp:effectExtent l="0" t="0" r="9525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684B"/>
    <w:multiLevelType w:val="multilevel"/>
    <w:tmpl w:val="87F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1"/>
    <w:rsid w:val="003B0C71"/>
    <w:rsid w:val="00436FEF"/>
    <w:rsid w:val="004D38F3"/>
    <w:rsid w:val="005F55E3"/>
    <w:rsid w:val="00C75C24"/>
    <w:rsid w:val="00C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7F8F"/>
  <w15:chartTrackingRefBased/>
  <w15:docId w15:val="{BDD2472C-943C-4B4D-9089-C1E3151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C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C71"/>
    <w:rPr>
      <w:color w:val="0000FF"/>
      <w:u w:val="single"/>
    </w:rPr>
  </w:style>
  <w:style w:type="paragraph" w:customStyle="1" w:styleId="attachment-item">
    <w:name w:val="attachment-item"/>
    <w:basedOn w:val="Normal"/>
    <w:rsid w:val="003B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55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24"/>
  </w:style>
  <w:style w:type="paragraph" w:styleId="Footer">
    <w:name w:val="footer"/>
    <w:basedOn w:val="Normal"/>
    <w:link w:val="FooterChar"/>
    <w:uiPriority w:val="99"/>
    <w:unhideWhenUsed/>
    <w:rsid w:val="00C7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ereglobalsho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dere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Christensen</dc:creator>
  <cp:keywords/>
  <dc:description/>
  <cp:lastModifiedBy>James Reed</cp:lastModifiedBy>
  <cp:revision>2</cp:revision>
  <dcterms:created xsi:type="dcterms:W3CDTF">2021-07-27T17:54:00Z</dcterms:created>
  <dcterms:modified xsi:type="dcterms:W3CDTF">2021-07-27T17:54:00Z</dcterms:modified>
</cp:coreProperties>
</file>